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A6" w:rsidRPr="00307BA6" w:rsidRDefault="00307BA6" w:rsidP="0030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голосуючих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</w:p>
    <w:p w:rsidR="00307BA6" w:rsidRPr="00307BA6" w:rsidRDefault="00307BA6" w:rsidP="0030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BA6">
        <w:rPr>
          <w:rFonts w:ascii="Times New Roman" w:hAnsi="Times New Roman" w:cs="Times New Roman"/>
          <w:b/>
          <w:sz w:val="24"/>
          <w:szCs w:val="24"/>
          <w:lang w:val="uk-UA"/>
        </w:rPr>
        <w:t>ПРИВАТНОГО АКЦІОНЕРНОГО ТОВАРИСТВА «МУКАЧІВСЬКА ЛИЖНА ФАБРИКА  «ТИСА»</w:t>
      </w:r>
    </w:p>
    <w:p w:rsidR="00307BA6" w:rsidRDefault="00307BA6" w:rsidP="00307BA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C096E" w:rsidRDefault="009C096E" w:rsidP="009C096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«Мукачівська лижна фабрика «Тиса» повідомляє, що  </w:t>
      </w:r>
      <w:r w:rsidRPr="009C096E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 акціонерів, які мають право на участь у  річних  загальних збор</w:t>
      </w:r>
      <w:r w:rsidR="007E39E8">
        <w:rPr>
          <w:rFonts w:ascii="Times New Roman" w:hAnsi="Times New Roman" w:cs="Times New Roman"/>
          <w:sz w:val="24"/>
          <w:szCs w:val="24"/>
          <w:lang w:val="uk-UA"/>
        </w:rPr>
        <w:t>ах  , які призначені на 11 квітня</w:t>
      </w:r>
      <w:r w:rsidRPr="009C09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911F8">
        <w:rPr>
          <w:rFonts w:ascii="Times New Roman" w:hAnsi="Times New Roman" w:cs="Times New Roman"/>
          <w:sz w:val="24"/>
          <w:szCs w:val="24"/>
          <w:lang w:val="uk-UA"/>
        </w:rPr>
        <w:t>2024</w:t>
      </w:r>
      <w:r w:rsidR="007E39E8"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  <w:r w:rsidR="009911F8">
        <w:rPr>
          <w:rFonts w:ascii="Times New Roman" w:hAnsi="Times New Roman" w:cs="Times New Roman"/>
          <w:sz w:val="24"/>
          <w:szCs w:val="24"/>
          <w:lang w:val="uk-UA"/>
        </w:rPr>
        <w:t xml:space="preserve"> а саме – станом на 23 годину 08</w:t>
      </w:r>
      <w:r w:rsidR="007E39E8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Pr="009C096E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911F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C096E">
        <w:rPr>
          <w:rFonts w:ascii="Times New Roman" w:hAnsi="Times New Roman" w:cs="Times New Roman"/>
          <w:sz w:val="24"/>
          <w:szCs w:val="24"/>
          <w:lang w:val="uk-UA"/>
        </w:rPr>
        <w:t xml:space="preserve"> р., загальна кількість простих іменних акцій  Товариства  складає -   93 840 штук, загальна  кількість голосуючих акцій –  78 354  штук.</w:t>
      </w:r>
    </w:p>
    <w:p w:rsidR="009C096E" w:rsidRDefault="009C096E" w:rsidP="009C096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C096E" w:rsidRDefault="009C096E" w:rsidP="009C096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C096E" w:rsidRDefault="007E39E8" w:rsidP="009C096E">
      <w:pPr>
        <w:ind w:firstLine="708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ради </w:t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96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9C096E">
        <w:rPr>
          <w:rFonts w:ascii="Times New Roman" w:hAnsi="Times New Roman" w:cs="Times New Roman"/>
          <w:sz w:val="24"/>
          <w:szCs w:val="24"/>
          <w:lang w:val="uk-UA"/>
        </w:rPr>
        <w:t>Рябич</w:t>
      </w:r>
      <w:proofErr w:type="spellEnd"/>
      <w:r w:rsidR="009C096E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9C096E" w:rsidRDefault="009C096E" w:rsidP="009C09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72CD" w:rsidRPr="009C096E" w:rsidRDefault="009C096E" w:rsidP="009C096E">
      <w:pPr>
        <w:tabs>
          <w:tab w:val="left" w:pos="359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sectPr w:rsidR="00C072CD" w:rsidRPr="009C096E" w:rsidSect="00EE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7BA6"/>
    <w:rsid w:val="000475D9"/>
    <w:rsid w:val="00214196"/>
    <w:rsid w:val="002C39BF"/>
    <w:rsid w:val="00307BA6"/>
    <w:rsid w:val="005D5802"/>
    <w:rsid w:val="007E39E8"/>
    <w:rsid w:val="009911F8"/>
    <w:rsid w:val="009C096E"/>
    <w:rsid w:val="00C072CD"/>
    <w:rsid w:val="00C118A8"/>
    <w:rsid w:val="00E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2024-04-09T15:19:00Z</dcterms:created>
  <dcterms:modified xsi:type="dcterms:W3CDTF">2024-04-09T15:20:00Z</dcterms:modified>
</cp:coreProperties>
</file>